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016" w:rsidRDefault="005C1016" w:rsidP="00374E9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:rsidR="005C1016" w:rsidRDefault="005C1016" w:rsidP="00374E91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:rsidR="005C1016" w:rsidRPr="005C1016" w:rsidRDefault="005C1016" w:rsidP="0037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</w:rPr>
        <w:tab/>
      </w:r>
      <w:r>
        <w:rPr>
          <w:rFonts w:ascii="CIDFont+F1" w:hAnsi="CIDFont+F1" w:cs="CIDFont+F1"/>
          <w:color w:val="000000"/>
        </w:rPr>
        <w:tab/>
      </w:r>
      <w:r w:rsidRPr="005C10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REGULAMIN REKRUTACJI I UCZESTNICTWA </w:t>
      </w:r>
    </w:p>
    <w:p w:rsidR="005C1016" w:rsidRPr="005847D9" w:rsidRDefault="005C1016" w:rsidP="0037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1016" w:rsidRPr="005847D9" w:rsidRDefault="005C1016" w:rsidP="0037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W PROJEKCIE „OTWARTY UMYSŁ-TWOJĄ SZANSĄ NA ROZWÓJ”</w:t>
      </w:r>
    </w:p>
    <w:p w:rsidR="00374E91" w:rsidRPr="005847D9" w:rsidRDefault="00374E91" w:rsidP="0037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374E91" w:rsidP="005C101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374E91" w:rsidRPr="005847D9" w:rsidRDefault="005C1016" w:rsidP="00374E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                               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Postanowienia ogólne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Niniejszy Regulamin określa zasady rekrutacji oraz ucze</w:t>
      </w:r>
      <w:r w:rsidR="005C1016" w:rsidRPr="005847D9">
        <w:rPr>
          <w:rFonts w:ascii="Times New Roman" w:hAnsi="Times New Roman" w:cs="Times New Roman"/>
          <w:color w:val="000000"/>
          <w:sz w:val="24"/>
          <w:szCs w:val="24"/>
        </w:rPr>
        <w:t>stnictwa w projekcie pn. „Otwarty umysł – Twoją szansą na rozwój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2. Realizatore</w:t>
      </w:r>
      <w:r w:rsidR="005C1016" w:rsidRPr="005847D9">
        <w:rPr>
          <w:rFonts w:ascii="Times New Roman" w:hAnsi="Times New Roman" w:cs="Times New Roman"/>
          <w:color w:val="000000"/>
          <w:sz w:val="24"/>
          <w:szCs w:val="24"/>
        </w:rPr>
        <w:t>m Projektu jest Gmina Bolesławiec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74E91" w:rsidRPr="005847D9" w:rsidRDefault="005C1016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3. Projekt „Otwarty umysł – Twoją szansą na rozwój”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jest współfinansowany ze środków Europejskiego Funduszu Społecznego w ramach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Regionalnego Programu Operacyjnego Województwa Dolnośląskiego na lata 2014-2020,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Oś Priorytetowa 10. Edukacja, Działanie 10.2 Zapewnienie równego dostępu do wysokiej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jakości edukacji podstawowej, gimnazjalnej i ponadgimnazjalnej, Poddziałanie 10.2.1 Zapewnienie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równego dostępu do wysokiej jakości edukacji podstawowej, gimnazjalnej i ponadgimnazjalnej– konkursy horyzontalne.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4. Projekt realizow</w:t>
      </w:r>
      <w:r w:rsidR="005C1016" w:rsidRPr="005847D9">
        <w:rPr>
          <w:rFonts w:ascii="Times New Roman" w:hAnsi="Times New Roman" w:cs="Times New Roman"/>
          <w:color w:val="000000"/>
          <w:sz w:val="24"/>
          <w:szCs w:val="24"/>
        </w:rPr>
        <w:t>any jest w okresie od 01-09-2018 r. do 30-06-2020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r.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5. Projekt skierowany jest do uczniów/uc</w:t>
      </w:r>
      <w:r w:rsidR="005C1016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zennic klas IV-VIII  z </w:t>
      </w:r>
      <w:r w:rsidR="005A11D2" w:rsidRPr="005847D9">
        <w:rPr>
          <w:rFonts w:ascii="Times New Roman" w:hAnsi="Times New Roman" w:cs="Times New Roman"/>
          <w:sz w:val="24"/>
          <w:szCs w:val="24"/>
        </w:rPr>
        <w:t>8 Szkołach Podstawowych ,           w miejscowościach: Bożejowice, Brzeźnik, Kruszyn, Ocice, Żeliszów, Kraśnik Dolny,  Trzebień, Dąbrowa Bolesławiecka,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dla których organem p</w:t>
      </w:r>
      <w:r w:rsidR="005C1016" w:rsidRPr="005847D9">
        <w:rPr>
          <w:rFonts w:ascii="Times New Roman" w:hAnsi="Times New Roman" w:cs="Times New Roman"/>
          <w:color w:val="000000"/>
          <w:sz w:val="24"/>
          <w:szCs w:val="24"/>
        </w:rPr>
        <w:t>rowadzącym jest Gmina Bolesławiec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6. Rekrutacja oparta jest na zasadzie równych szans kobiet i mężczyzn oraz niedyskryminacji,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tym dla niepełnosprawnych.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7. Rekrutacja odbywa się na terenie szkół biorących udział w Projekcie zgodnie z postanowieniami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niniejszego Regulaminu.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8. Dokumentację oraz inne informacje związane z rekrutacją gromadzi się w Biurze Projektu</w:t>
      </w: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– Urząd Gminy Bolesławiec, ul. Teatralna 1 A, 59-700 Bolesławiec, pokój nr 19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  <w:lang w:val="en-US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  <w:lang w:val="en-US"/>
        </w:rPr>
        <w:t>tel. 75 732 32 21</w:t>
      </w:r>
      <w:r w:rsidR="005847D9" w:rsidRPr="005847D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5847D9" w:rsidRPr="005847D9">
        <w:rPr>
          <w:rFonts w:ascii="Times New Roman" w:hAnsi="Times New Roman" w:cs="Times New Roman"/>
          <w:color w:val="000000"/>
          <w:sz w:val="24"/>
          <w:szCs w:val="24"/>
          <w:lang w:val="en-US"/>
        </w:rPr>
        <w:t>e+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proofErr w:type="spellEnd"/>
      <w:r w:rsidR="00374E91" w:rsidRPr="005847D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5847D9">
        <w:rPr>
          <w:rFonts w:ascii="Times New Roman" w:hAnsi="Times New Roman" w:cs="Times New Roman"/>
          <w:color w:val="0000FF"/>
          <w:sz w:val="24"/>
          <w:szCs w:val="24"/>
          <w:lang w:val="en-US"/>
        </w:rPr>
        <w:t>e.chojnacka@gminaboleslawiec.pl</w:t>
      </w: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38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                                          </w:t>
      </w:r>
      <w:r w:rsidR="005847D9" w:rsidRPr="006D138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                         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§2</w:t>
      </w: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       </w:t>
      </w:r>
      <w:r w:rsid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     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Słownik pojęć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Uczestnik Projektu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– uczeń/uczennica, nauczyciel/nauczycielka zakwalifikowany/a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do udziału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 Projekcie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Beneficjent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>– Gmina Bolesławiec</w:t>
      </w:r>
    </w:p>
    <w:p w:rsidR="00374E91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Koordynator Szkoły – osoba odpowiedzialna za realizację Projektu w danej szkole</w:t>
      </w:r>
    </w:p>
    <w:p w:rsidR="005847D9" w:rsidRPr="005847D9" w:rsidRDefault="005847D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ind w:left="3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§3</w:t>
      </w:r>
    </w:p>
    <w:p w:rsidR="005847D9" w:rsidRDefault="00374E91" w:rsidP="005847D9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Cel projektu</w:t>
      </w:r>
    </w:p>
    <w:p w:rsidR="005A11D2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Celem Projektu 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jest </w:t>
      </w:r>
      <w:r w:rsidR="005A11D2" w:rsidRPr="005847D9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 poziomu kompetencji kluczowych  oraz właściwych postaw</w:t>
      </w:r>
      <w:r w:rsidR="0058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="005A11D2" w:rsidRPr="0058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umiejętności niezbędnych na rynku pracy  u 322 uczniów i uczennic (164 K, 158 M) uczęszczających do 8 szkół podstawowych w Gminie Bolesławiec  poprzez realizację zajęć dodatkowych oraz wyposażenie szkolnych pracowni  matematyczno-przyrodniczych </w:t>
      </w:r>
      <w:r w:rsidR="005847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="005A11D2" w:rsidRPr="005847D9">
        <w:rPr>
          <w:rFonts w:ascii="Times New Roman" w:eastAsia="Times New Roman" w:hAnsi="Times New Roman" w:cs="Times New Roman"/>
          <w:sz w:val="24"/>
          <w:szCs w:val="24"/>
          <w:lang w:eastAsia="pl-PL"/>
        </w:rPr>
        <w:t>w niezbędny sprzęt TIK i pomoce dydaktyczne  do 30.06.2020r.</w:t>
      </w:r>
    </w:p>
    <w:p w:rsidR="005847D9" w:rsidRDefault="005A11D2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                 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§4</w:t>
      </w:r>
    </w:p>
    <w:p w:rsidR="00374E91" w:rsidRPr="005847D9" w:rsidRDefault="005A11D2" w:rsidP="005847D9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Zakres wsparcia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Projekt skierowany jest w pierwszej kolejności do uczniów/uczennic o największych zdiagnozowanych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potrzebach uczestnictwa w danym rod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>zaju zajęć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o niewystarczających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lastRenderedPageBreak/>
        <w:t>kompetencjach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potrzebnych do rozwoju wśród uczniów kompetencji kluczowych, a także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z zakresu wykorzystywania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nowoczesnych technologii w nauczaniu.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2. Wykaz zajęć dodatkowych dla uczniów/uczennic ze szkół objętych Projektem stanowi Załącznik</w:t>
      </w:r>
      <w:r w:rsidR="005A11D2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Nr 1 do niniejszego Regulaminu i jest dla każdej szkoły indywidualny.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§5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Zasady rekrutacji uczniów/uczennic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Koordynatorzy Szkół są zobowiązani do zorganizowania w szkołach kampanii informacyjnej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dla uczniów i rodziców, której celem będzie zapoznanie z założeniami i celami Projektu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oraz zachęcenie do wzięcia udziału w nim.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2. Materiały promocyjne i informacyjne zamieszczone będą na stronach internetowych szkół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objętych Projektem, stron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>ie internetowej Gminy Bolesławiec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, a także na tablicach ogłoszeń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szkołach.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3. W każdej szkole objętej Projektem, będzie działał punkt rekrutacyjny/informacyjny,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w którym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dostępne będą wszelkie informacje dotyczące Projektu oraz druki rekrutacyjne.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4. Rekrutacja uczniów/uczennic do Projektu odbywać się będzie w następujących terminach:</w:t>
      </w:r>
    </w:p>
    <w:p w:rsidR="00374E91" w:rsidRPr="005847D9" w:rsidRDefault="00300897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 08.10-15.10 2018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r.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– rekrutacja na rok szkolny 2018/2019</w:t>
      </w:r>
    </w:p>
    <w:p w:rsidR="00374E91" w:rsidRPr="005847D9" w:rsidRDefault="00300897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b) 02.09-16.09.2019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r.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– rekrutacja na rok szkolny 2019/2020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5. Na zajęcia będą rekrutowani uczniowie/uczennice zgodnie z ich indywidualnymi potrzebami,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zainteresowaniami i predyspozycjami.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6. Uczniowie/uczennice mogą uczestniczyć w więcej niż jednej formie zajęć.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7. Zasady rekrutacji uczniów/uczennic na zajęcia: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 uczniowie wyrażający chęć uczestnictwa zgłaszają się samodzielnie;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b) uczniowie zdolni, a także uczniowie wymagający wsparcia – bierni - których udział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zajęciach byłby wskazany będą zgłaszani przez wychowawców klas.</w:t>
      </w:r>
    </w:p>
    <w:p w:rsidR="00300897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8. Kryteria naboru uczniów/uczennic do Pr</w:t>
      </w:r>
      <w:r w:rsidR="004368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ojektu  na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dodatkowe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00897" w:rsidRPr="005847D9" w:rsidRDefault="004368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</w:t>
      </w:r>
      <w:r w:rsidR="00300897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zajęcia dydaktyczno-wyrównawcze</w:t>
      </w:r>
    </w:p>
    <w:p w:rsidR="004368FC" w:rsidRPr="005847D9" w:rsidRDefault="004368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deklaracja uczestnika  (2 pkt.)</w:t>
      </w:r>
    </w:p>
    <w:p w:rsidR="004368FC" w:rsidRPr="005847D9" w:rsidRDefault="004368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kolejność zgłoszeń (2 pkt.)</w:t>
      </w:r>
    </w:p>
    <w:p w:rsidR="004368FC" w:rsidRPr="005847D9" w:rsidRDefault="004368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rekomendacje nauczycieli</w:t>
      </w:r>
    </w:p>
    <w:p w:rsidR="004368FC" w:rsidRPr="005847D9" w:rsidRDefault="004368FC" w:rsidP="005847D9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- konieczność udziału w projekcie – 4 pkt.</w:t>
      </w:r>
    </w:p>
    <w:p w:rsidR="004368FC" w:rsidRPr="005847D9" w:rsidRDefault="004368FC" w:rsidP="005847D9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- możliwość udziału w projekcie – 2 pkt.</w:t>
      </w:r>
    </w:p>
    <w:p w:rsidR="004368FC" w:rsidRPr="005847D9" w:rsidRDefault="004368FC" w:rsidP="005847D9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- brak konieczności udziału w projekcie – 0 pkt.</w:t>
      </w:r>
    </w:p>
    <w:p w:rsidR="004368FC" w:rsidRPr="005847D9" w:rsidRDefault="004368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opinia z poradni psychologiczno-pedagogicznej.</w:t>
      </w:r>
    </w:p>
    <w:p w:rsidR="004368FC" w:rsidRPr="005847D9" w:rsidRDefault="004368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przypadku jednakowej ilości punktów, rozstrzygająca będzie opinia Poradni Psychologiczno-Pedagogicznej i zalecenia w niej zawarte.</w:t>
      </w:r>
      <w:bookmarkStart w:id="0" w:name="_GoBack"/>
      <w:bookmarkEnd w:id="0"/>
    </w:p>
    <w:p w:rsidR="004368FC" w:rsidRPr="005847D9" w:rsidRDefault="004368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>zajęcia ukierunkowane na rozwój kompetencji kluczowych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deklaracja uczestnika  (2 pkt.)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kolejność zgłoszeń (2 pkt.)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rekomendacje nauczycieli – rozstrzygająca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średnia ocen z przedmiotów matematyczno-przyrodniczych</w:t>
      </w:r>
    </w:p>
    <w:p w:rsidR="003327FC" w:rsidRPr="005847D9" w:rsidRDefault="003327FC" w:rsidP="005847D9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- dla średniej ocen: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5.50 do 6,0   – 5 pkt,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4,90 do 5,49 – 4 pkt.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4,30 do 4,89 – 3 pkt.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3,70 do 4,29 – 2 pkt</w:t>
      </w:r>
    </w:p>
    <w:p w:rsidR="003327FC" w:rsidRPr="005847D9" w:rsidRDefault="003327FC" w:rsidP="005847D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3,10 do 3,69 – 1 pkt.</w:t>
      </w:r>
    </w:p>
    <w:p w:rsidR="003327FC" w:rsidRPr="005847D9" w:rsidRDefault="003327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lastRenderedPageBreak/>
        <w:t>W przypadku jednakowej ilości punktów, rozstrzygająca będzie  rekomendacja nauczycieli przedmiotów matematyczno-przyrodniczych.</w:t>
      </w:r>
    </w:p>
    <w:p w:rsidR="003327FC" w:rsidRPr="005847D9" w:rsidRDefault="003327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9. Kolejność na liście określa się na podstawie ilości uzyskanych przez kandydata punktów,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przy czym na pierwszym miejscu na liście zapisuje się ucznia, który uzyskał najwyższą ilość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punktów, a następnie w kolejności malejącej ilości punktów, aż do wyczerpania liczby</w:t>
      </w:r>
    </w:p>
    <w:p w:rsidR="00374E91" w:rsidRPr="005847D9" w:rsidRDefault="003327FC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miejsc. 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10. Uczniowie, którzy nie zostali, z powodu braku miejsc, zakwalifikowani do udziału w Projekcie,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zostają umieszczeni na listach rezerwowych. W razie skreślenia uczestnika z listy zasadniczej,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na jego miejsce zostaje zakwalifikowany kolejny w rankingu uczeń z listy rezerwowej.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11. Jeżeli liczba chętnych uczniów/uczennic będzie niższa niż zakładana, zorganizowane zostaną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dodatkowe spotkania z uczniami i ich rodzicami/opiekunami prawnymi, w celu zachęcenia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do udziału w Projekcie poprzez przedstawienie korzyści z niego płynących.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12. Pierwszeństwo prz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y rekrutacji na rok szkolny 2019/2020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mają uczniowie zakwalifikowani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do Projektu w w</w:t>
      </w:r>
      <w:r w:rsidR="003327FC" w:rsidRPr="005847D9">
        <w:rPr>
          <w:rFonts w:ascii="Times New Roman" w:hAnsi="Times New Roman" w:cs="Times New Roman"/>
          <w:color w:val="000000"/>
          <w:sz w:val="24"/>
          <w:szCs w:val="24"/>
        </w:rPr>
        <w:t>yniku naboru na rok szkolny 2018/2019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z wyjątkiem sytuacji w których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Koordynator Szkoły uzna, że uczeń/uczennica nie powinien brać udziału w Projekcie ze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względu na zachowanie, zaangażowanie, bądź niską frekwencję na zajęciach.</w:t>
      </w:r>
    </w:p>
    <w:p w:rsidR="00962D4A" w:rsidRPr="005847D9" w:rsidRDefault="00962D4A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13. Kryteria naboru uczniów/uczennic do Projektu  na  zajęcia terenowe:</w:t>
      </w:r>
    </w:p>
    <w:p w:rsidR="00374E91" w:rsidRPr="005847D9" w:rsidRDefault="00962D4A" w:rsidP="005847D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ierwszeństwo udziału w zajęciach terenowych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- wycieczkach edukacyjnych-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mają uczniowie/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uczennice biorący udział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kołach zainteresowań zgodnych z tematyką wycieczki edukacyjnej</w:t>
      </w:r>
    </w:p>
    <w:p w:rsidR="00962D4A" w:rsidRPr="005847D9" w:rsidRDefault="001273A5" w:rsidP="005847D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w następnej kolejności kwalifikować się będą uczniowie/ uczennice uczestniczący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 pozostałych zajęciach dodatkowych realizowanych w ramach Projektu</w:t>
      </w:r>
    </w:p>
    <w:p w:rsidR="001273A5" w:rsidRPr="005847D9" w:rsidRDefault="001273A5" w:rsidP="005847D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pozostali uczniowie szkoły z klas IV-VIII, którzy nie uczestniczą w zajęciach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 ramach Projektu, ale chcą uczestniczyć w wycieczce edukacyjnej( składają komplet dokumentów m.in.: zgodę na wycieczkę, deklarację uczestnictwa w projekcie, oświadczenie uczestnika projektu, zgoda na przetwarzanie danych)</w:t>
      </w:r>
    </w:p>
    <w:p w:rsidR="00374E91" w:rsidRPr="005847D9" w:rsidRDefault="001273A5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. Zaplanowane w Projekcie zajęcia dodatkowe będą dostępne dla wszystkich zainteresowanych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uczniów/uczennic, a rekrutacja będzie zgodna z zasadą równych szans oraz będzie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opierała się wyłącznie na kryteriach merytorycznych, które nie odnoszą się do wyznania,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rasy, przekonań czy niepełnosprawności.</w:t>
      </w:r>
    </w:p>
    <w:p w:rsidR="00374E91" w:rsidRPr="005847D9" w:rsidRDefault="001273A5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. W przypadku uchybień formalnych wymagań rekrutacji rodzic/opiekun prawny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ucznia/uczennicy może zostać poproszony drogą mailową, telefoniczną bądź pisemnie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o uzupełnienie braków w dokumentacji. W przypadku nieuzupełnienia braków w ciągu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dni roboczych uczeń/uczennica może zostać skreślony/a z listy uczestników Projektu.</w:t>
      </w:r>
    </w:p>
    <w:p w:rsidR="00374E91" w:rsidRPr="005847D9" w:rsidRDefault="001273A5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. Dodatkowo rodzic/opiekun prawny ucznia/uczennicy może zostać poproszony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o udzielenie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wyjaśnień do złożonych przez siebie dokumentów lub złożenie dodatkowych dokumentów.</w:t>
      </w:r>
    </w:p>
    <w:p w:rsidR="00374E91" w:rsidRPr="005847D9" w:rsidRDefault="001273A5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. Warunkiem uczestnictwa ucznia/uczennicy w Projekcie jest podpisanie przez jego rodziców/opiekunów prawnych w jego imieniu i na jego rzecz wszystkich niezbędnych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do realizacji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Projektu dokumentów, w tym: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 Formularza zgłoszeniowe</w:t>
      </w:r>
      <w:r w:rsidR="008747D4" w:rsidRPr="005847D9">
        <w:rPr>
          <w:rFonts w:ascii="Times New Roman" w:hAnsi="Times New Roman" w:cs="Times New Roman"/>
          <w:color w:val="000000"/>
          <w:sz w:val="24"/>
          <w:szCs w:val="24"/>
        </w:rPr>
        <w:t>go (zgodnie z załącznikiem nr 2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do niniejszego Regulaminu)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b) Deklaracji uczestnictwa w Projekcie, przy czym rodzice/opiekunowie prawni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ucznia/uczennicy ponoszą prawną odpowiedzialność za realizację zobowiązań wynikających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 powyższej Deklarac</w:t>
      </w:r>
      <w:r w:rsidR="008747D4" w:rsidRPr="005847D9">
        <w:rPr>
          <w:rFonts w:ascii="Times New Roman" w:hAnsi="Times New Roman" w:cs="Times New Roman"/>
          <w:color w:val="000000"/>
          <w:sz w:val="24"/>
          <w:szCs w:val="24"/>
        </w:rPr>
        <w:t>ji (wzór stanowi załącznik nr 3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do niniejszego Regulaminu)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lastRenderedPageBreak/>
        <w:t>c) Oświadczenia rodziców/opiekunów prawnych ucznia/uczennicy o wyrażeniu zgody na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przetwarzanie danych osobow</w:t>
      </w:r>
      <w:r w:rsidR="008747D4" w:rsidRPr="005847D9">
        <w:rPr>
          <w:rFonts w:ascii="Times New Roman" w:hAnsi="Times New Roman" w:cs="Times New Roman"/>
          <w:color w:val="000000"/>
          <w:sz w:val="24"/>
          <w:szCs w:val="24"/>
        </w:rPr>
        <w:t>ych (wzór stanowi załącznik nr 4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do niniejszego Regulaminu)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d) Oświadczenie uczestnika proje</w:t>
      </w:r>
      <w:r w:rsidR="004A699A" w:rsidRPr="005847D9">
        <w:rPr>
          <w:rFonts w:ascii="Times New Roman" w:hAnsi="Times New Roman" w:cs="Times New Roman"/>
          <w:color w:val="000000"/>
          <w:sz w:val="24"/>
          <w:szCs w:val="24"/>
        </w:rPr>
        <w:t>ktu (wzór stanowi załącznik nr 5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do niniejszego Regulaminu)</w:t>
      </w:r>
    </w:p>
    <w:p w:rsidR="00374E91" w:rsidRPr="005847D9" w:rsidRDefault="004A699A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. Odmowa podpisania przez rodziców/opiekunów prawnych ucznia/uczennicy dokumentów,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o których mowa w pkt. 17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będzie równoznaczna z nieprzystąpieniem ucznia/uczennicy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do uczestnictwa w Projekcie.</w:t>
      </w:r>
    </w:p>
    <w:p w:rsidR="00374E91" w:rsidRPr="006D138F" w:rsidRDefault="004A699A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38F">
        <w:rPr>
          <w:rFonts w:ascii="Times New Roman" w:hAnsi="Times New Roman" w:cs="Times New Roman"/>
          <w:sz w:val="24"/>
          <w:szCs w:val="24"/>
        </w:rPr>
        <w:t>19</w:t>
      </w:r>
      <w:r w:rsidR="00374E91" w:rsidRPr="006D138F">
        <w:rPr>
          <w:rFonts w:ascii="Times New Roman" w:hAnsi="Times New Roman" w:cs="Times New Roman"/>
          <w:sz w:val="24"/>
          <w:szCs w:val="24"/>
        </w:rPr>
        <w:t>. Na podstawie doku</w:t>
      </w:r>
      <w:r w:rsidR="001967F9" w:rsidRPr="006D138F">
        <w:rPr>
          <w:rFonts w:ascii="Times New Roman" w:hAnsi="Times New Roman" w:cs="Times New Roman"/>
          <w:sz w:val="24"/>
          <w:szCs w:val="24"/>
        </w:rPr>
        <w:t>mentów, o których mowa w pkt. 17</w:t>
      </w:r>
      <w:r w:rsidR="00374E91" w:rsidRPr="006D138F">
        <w:rPr>
          <w:rFonts w:ascii="Times New Roman" w:hAnsi="Times New Roman" w:cs="Times New Roman"/>
          <w:sz w:val="24"/>
          <w:szCs w:val="24"/>
        </w:rPr>
        <w:t xml:space="preserve"> Komisja Rekrutacyjna w składzie:</w:t>
      </w:r>
    </w:p>
    <w:p w:rsidR="00374E91" w:rsidRPr="006D138F" w:rsidRDefault="006D138F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38F">
        <w:rPr>
          <w:rFonts w:ascii="Times New Roman" w:hAnsi="Times New Roman" w:cs="Times New Roman"/>
          <w:b/>
          <w:sz w:val="24"/>
          <w:szCs w:val="24"/>
        </w:rPr>
        <w:t xml:space="preserve">Mariola </w:t>
      </w:r>
      <w:proofErr w:type="spellStart"/>
      <w:r w:rsidRPr="006D138F">
        <w:rPr>
          <w:rFonts w:ascii="Times New Roman" w:hAnsi="Times New Roman" w:cs="Times New Roman"/>
          <w:b/>
          <w:sz w:val="24"/>
          <w:szCs w:val="24"/>
        </w:rPr>
        <w:t>Kojder</w:t>
      </w:r>
      <w:proofErr w:type="spellEnd"/>
      <w:r w:rsidRPr="006D138F">
        <w:rPr>
          <w:rFonts w:ascii="Times New Roman" w:hAnsi="Times New Roman" w:cs="Times New Roman"/>
          <w:b/>
          <w:sz w:val="24"/>
          <w:szCs w:val="24"/>
        </w:rPr>
        <w:t xml:space="preserve">, Anna </w:t>
      </w:r>
      <w:proofErr w:type="spellStart"/>
      <w:r w:rsidRPr="006D138F">
        <w:rPr>
          <w:rFonts w:ascii="Times New Roman" w:hAnsi="Times New Roman" w:cs="Times New Roman"/>
          <w:b/>
          <w:sz w:val="24"/>
          <w:szCs w:val="24"/>
        </w:rPr>
        <w:t>Gumiela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Wiktor Mieszczanowicz</w:t>
      </w:r>
      <w:r w:rsidRPr="006D138F">
        <w:rPr>
          <w:rFonts w:ascii="Times New Roman" w:hAnsi="Times New Roman" w:cs="Times New Roman"/>
          <w:sz w:val="24"/>
          <w:szCs w:val="24"/>
        </w:rPr>
        <w:t xml:space="preserve"> </w:t>
      </w:r>
      <w:r w:rsidR="00374E91" w:rsidRPr="006D138F">
        <w:rPr>
          <w:rFonts w:ascii="Times New Roman" w:hAnsi="Times New Roman" w:cs="Times New Roman"/>
          <w:sz w:val="24"/>
          <w:szCs w:val="24"/>
        </w:rPr>
        <w:t>kwalifikują uczestników do</w:t>
      </w:r>
      <w:r w:rsidRPr="006D138F">
        <w:rPr>
          <w:rFonts w:ascii="Times New Roman" w:hAnsi="Times New Roman" w:cs="Times New Roman"/>
          <w:sz w:val="24"/>
          <w:szCs w:val="24"/>
        </w:rPr>
        <w:t xml:space="preserve"> </w:t>
      </w:r>
      <w:r w:rsidR="00374E91" w:rsidRPr="006D138F">
        <w:rPr>
          <w:rFonts w:ascii="Times New Roman" w:hAnsi="Times New Roman" w:cs="Times New Roman"/>
          <w:sz w:val="24"/>
          <w:szCs w:val="24"/>
        </w:rPr>
        <w:t>udziału w Projekcie.</w:t>
      </w: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. Decyzja Komisji Rekrutacyjnej jest ostateczna i nie przysługuje od niej odwołanie.</w:t>
      </w: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. Uczeń/uczennica, który/a w wyniku rekrutacji zakwalifikował/a się do udziału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w Projekcie,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co zostało potwierdzone w protokole Komisji Rekrutacyjnej, zostaje pełnoprawnym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Uczestnikiem Projektu, a Beneficjent i Uczestnik Projektu stają się stronami umowy, której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warunki określa Regulamin rekrutacji i uczestnictwa w projekcie oraz Deklaracja uczestnictwa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w projekcie.</w:t>
      </w: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. Dowóz ucznia/uczennicy na zajęcia dodatkowe zapewniają rodzice/opiekunowie prawni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we własnym zakresie.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§6</w:t>
      </w: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</w:t>
      </w:r>
      <w:r w:rsid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Uprawnienia i obowiązki Uczestnika Projektu</w:t>
      </w:r>
    </w:p>
    <w:p w:rsidR="001967F9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Beneficjent zobowiązuje się do zapewnienia Uczestnikowi Projektu wsparcia zgodnego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 zapisami niniejszego Regulaminu i wynikające z wniosku o dofinansowanie Projektu.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2. Uczestnik Projektu jest uprawniony do nieodpłatnego udziału w Projekcie.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3. Uczestnikowi Projektu przysługuje prawo do bezpłatnych materiałów edukacyjnych, przewidzianych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we Wniosku o dofinansowanie Projektu.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4. Uczestnik Projektu zobowiązany jest do: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 rzetelnego uczestnictwa we wszystkich zajęciach w czasie trwania Projektu, do których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zostanie zakwalifikowany, w wyznaczonych przez szkoły terminach;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b) wypełniania testów umiejętności dla celów ewaluacji i monitorowania projektu,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udziału w badaniach monitorujących zmniejszanie się zdiagnozowanych problemów;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c) przestrzegania ogólnie przyjętych norm i zasad, w tym dbania o sprzęt i pomoce wykorzystywane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podczas realizacji projektu, a także do stosowania się do poleceń wydawanych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przez osoby zaangażowane w realizację projektu;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5. Obecność Uczestnika Projektu będzie sprawdzana na 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każdych zajęciach przez nauczyciela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prowadzącego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i odnotowana w dzienniku zajęć.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6. Beneficjent dopuszcza usprawiedliwione nieobecności Uczestnika Projektu spowodowane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chorobą lub ważnymi sytuacjami losowymi. Dopuszczalna liczba nieobecności na zajęciach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nie może przekroczyć 20% czasu przewidzianego programem.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7. Beneficjent zastrzega sobie prawo skreślenia Uczestnika Projektu z listy uczestników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przypadku: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a) na pisemny wnios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ek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rodzica/opiekuna prawnego 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Uczestnika Projektu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wraz z podaniem przyczyny rezygnacji. Wniosek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składa się do dyrektora szkoły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, który niezwłoc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znie informuje o tym Koordynatora Projektu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wraz z propozycją osoby z listy rezerwowej, która ma przystąpić do Projektu;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b) na wniosek osoby prowadzącej 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>zajęcia lub wniosek dyrektora  s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zkoły uzasadniony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rażącym naruszeniem zasad uczestnictwa w zajęciach;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lastRenderedPageBreak/>
        <w:t>c) rezygnacji U</w:t>
      </w:r>
      <w:r w:rsidR="001967F9" w:rsidRPr="005847D9">
        <w:rPr>
          <w:rFonts w:ascii="Times New Roman" w:hAnsi="Times New Roman" w:cs="Times New Roman"/>
          <w:color w:val="000000"/>
          <w:sz w:val="24"/>
          <w:szCs w:val="24"/>
        </w:rPr>
        <w:t>czestnika Projektu z nauki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w szkole biorącej udział w Projekcie,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na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podstawie informacji uzyskanej od dyrektora szkoły;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d) w przypadku nieusprawiedliwionego opuszczenia ponad 20 % zajęć.</w:t>
      </w:r>
    </w:p>
    <w:p w:rsidR="001967F9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</w:t>
      </w:r>
      <w:r w:rsidR="005847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</w:t>
      </w: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§7</w:t>
      </w:r>
    </w:p>
    <w:p w:rsidR="00374E91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</w:t>
      </w:r>
      <w:r w:rsidR="005847D9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</w:t>
      </w:r>
      <w:r w:rsidR="00374E91" w:rsidRPr="005847D9">
        <w:rPr>
          <w:rFonts w:ascii="Times New Roman" w:hAnsi="Times New Roman" w:cs="Times New Roman"/>
          <w:b/>
          <w:color w:val="000000"/>
          <w:sz w:val="24"/>
          <w:szCs w:val="24"/>
        </w:rPr>
        <w:t>Monitoring i kontrola realizacji Projektu</w:t>
      </w:r>
    </w:p>
    <w:p w:rsidR="001967F9" w:rsidRPr="005847D9" w:rsidRDefault="001967F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Monitorowanie osiągania rezultatów odbywać się będzie poprzez bieżący monitoring osiągnięć.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2. Rezultaty będą mierzone poprzez ankiety ewaluacyjne wśród U</w:t>
      </w:r>
      <w:r w:rsidR="00B22711" w:rsidRPr="005847D9">
        <w:rPr>
          <w:rFonts w:ascii="Times New Roman" w:hAnsi="Times New Roman" w:cs="Times New Roman"/>
          <w:color w:val="000000"/>
          <w:sz w:val="24"/>
          <w:szCs w:val="24"/>
        </w:rPr>
        <w:t>czestników Projektu na początku i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na końcu Projektu.</w:t>
      </w:r>
    </w:p>
    <w:p w:rsidR="00374E9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3. Nauczyciele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w sposób ciągły monitorują frekwencję uczestników poszczególnych zajęć.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przypadku dłuższych nieobecności Uczestnika Projektu inf</w:t>
      </w:r>
      <w:r w:rsidR="00B22711" w:rsidRPr="005847D9">
        <w:rPr>
          <w:rFonts w:ascii="Times New Roman" w:hAnsi="Times New Roman" w:cs="Times New Roman"/>
          <w:color w:val="000000"/>
          <w:sz w:val="24"/>
          <w:szCs w:val="24"/>
        </w:rPr>
        <w:t>ormują o tym fakcie Koordynatora Projektu</w:t>
      </w:r>
    </w:p>
    <w:p w:rsidR="00B22711" w:rsidRPr="005847D9" w:rsidRDefault="00B22711" w:rsidP="005847D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B22711" w:rsidP="005847D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§8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b/>
          <w:color w:val="000000"/>
          <w:sz w:val="24"/>
          <w:szCs w:val="24"/>
        </w:rPr>
        <w:t>Postanowienia końcowe</w:t>
      </w:r>
    </w:p>
    <w:p w:rsidR="00B22711" w:rsidRPr="005847D9" w:rsidRDefault="00B22711" w:rsidP="005847D9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1. Zakres wsparcia może ulec zmianie w trakcie realizacji projektu.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2. O zaistniałych zmianach Beneficjent niezwłocznie poinformuje Uczestnika Projektu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>pośrednictwem Koordynatorów Szkół.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3. Regulamin rekrutacji i uczestnictwa w projekcie dostępny jest w Biurze Projektu oraz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w szkołach biorących udział w Projekcie, a także publikowany jest na stronach internetowych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Gminy oraz poszczególnych szkół.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4. Beneficjent zastrzega sobie prawo do wprowadzenia zmian w niniejszym Regulaminie.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5. W sprawach nieuregulowanych niniejszym Regulaminem zastosowanie mają odpowiednie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dokumenty programowe oraz zasady regulujące wdrożenie Regionalnego Programu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Operacyjnego Województwa Dolnośląskiego na lata 2014-2020, a także odpowiednie</w:t>
      </w: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akty prawa krajowego i Unii Europejskiej.</w:t>
      </w:r>
    </w:p>
    <w:p w:rsidR="00B2271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E91" w:rsidRP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Załączniki do Regulamin rekrutacji i uczestnictwa w projekcie:</w:t>
      </w:r>
    </w:p>
    <w:p w:rsidR="00B2271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47D9" w:rsidRDefault="00374E9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Załącznik nr 1 - Wykaz zajęć dodatkowych dla uczniów/uczennic ze szkół objętych </w:t>
      </w:r>
      <w:r w:rsidR="005847D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374E91" w:rsidRPr="005847D9" w:rsidRDefault="005847D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Projektem</w:t>
      </w:r>
    </w:p>
    <w:p w:rsidR="00374E9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Załącznik nr 2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– Formularz zgłosze</w:t>
      </w:r>
      <w:r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niowy dla uczniów/uczennic </w:t>
      </w:r>
    </w:p>
    <w:p w:rsidR="00374E9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Załącznik nr 3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– Deklaracja uczestnictwa w Projekcie dla ucznia/uczennicy</w:t>
      </w:r>
    </w:p>
    <w:p w:rsidR="00374E91" w:rsidRPr="005847D9" w:rsidRDefault="00B22711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Załącznik nr 4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– Oświadczenie o wyrażeniu zgody na przetwarzanie danych osobowych dla</w:t>
      </w:r>
    </w:p>
    <w:p w:rsidR="00374E91" w:rsidRPr="005847D9" w:rsidRDefault="005847D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>ucznia/uczennicy</w:t>
      </w:r>
    </w:p>
    <w:p w:rsidR="00374E91" w:rsidRPr="005847D9" w:rsidRDefault="005847D9" w:rsidP="005847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47D9">
        <w:rPr>
          <w:rFonts w:ascii="Times New Roman" w:hAnsi="Times New Roman" w:cs="Times New Roman"/>
          <w:color w:val="000000"/>
          <w:sz w:val="24"/>
          <w:szCs w:val="24"/>
        </w:rPr>
        <w:t>Załącznik nr 5</w:t>
      </w:r>
      <w:r w:rsidR="00374E91" w:rsidRPr="005847D9">
        <w:rPr>
          <w:rFonts w:ascii="Times New Roman" w:hAnsi="Times New Roman" w:cs="Times New Roman"/>
          <w:color w:val="000000"/>
          <w:sz w:val="24"/>
          <w:szCs w:val="24"/>
        </w:rPr>
        <w:t xml:space="preserve"> – Oświadczenie uczestnika projektu</w:t>
      </w:r>
    </w:p>
    <w:sectPr w:rsidR="00374E91" w:rsidRPr="005847D9" w:rsidSect="00F27E8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1A2" w:rsidRDefault="00DA21A2" w:rsidP="005C1016">
      <w:pPr>
        <w:spacing w:after="0" w:line="240" w:lineRule="auto"/>
      </w:pPr>
      <w:r>
        <w:separator/>
      </w:r>
    </w:p>
  </w:endnote>
  <w:endnote w:type="continuationSeparator" w:id="0">
    <w:p w:rsidR="00DA21A2" w:rsidRDefault="00DA21A2" w:rsidP="005C1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16" w:rsidRDefault="005C1016">
    <w:pPr>
      <w:pStyle w:val="Stopk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Strona </w:t>
    </w:r>
    <w:r w:rsidR="00F27E8B" w:rsidRPr="00F27E8B">
      <w:rPr>
        <w:rFonts w:eastAsiaTheme="minorEastAsia"/>
      </w:rPr>
      <w:fldChar w:fldCharType="begin"/>
    </w:r>
    <w:r>
      <w:instrText>PAGE   \* MERGEFORMAT</w:instrText>
    </w:r>
    <w:r w:rsidR="00F27E8B" w:rsidRPr="00F27E8B">
      <w:rPr>
        <w:rFonts w:eastAsiaTheme="minorEastAsia"/>
      </w:rPr>
      <w:fldChar w:fldCharType="separate"/>
    </w:r>
    <w:r w:rsidR="006D138F" w:rsidRPr="006D138F">
      <w:rPr>
        <w:rFonts w:asciiTheme="majorHAnsi" w:eastAsiaTheme="majorEastAsia" w:hAnsiTheme="majorHAnsi" w:cstheme="majorBidi"/>
        <w:noProof/>
      </w:rPr>
      <w:t>1</w:t>
    </w:r>
    <w:r w:rsidR="00F27E8B">
      <w:rPr>
        <w:rFonts w:asciiTheme="majorHAnsi" w:eastAsiaTheme="majorEastAsia" w:hAnsiTheme="majorHAnsi" w:cstheme="majorBidi"/>
      </w:rPr>
      <w:fldChar w:fldCharType="end"/>
    </w:r>
  </w:p>
  <w:p w:rsidR="005C1016" w:rsidRDefault="005C1016" w:rsidP="005C1016">
    <w:pPr>
      <w:autoSpaceDE w:val="0"/>
      <w:autoSpaceDN w:val="0"/>
      <w:adjustRightInd w:val="0"/>
      <w:spacing w:after="0" w:line="240" w:lineRule="auto"/>
      <w:rPr>
        <w:rFonts w:ascii="CIDFont+F1" w:hAnsi="CIDFont+F1" w:cs="CIDFont+F1"/>
        <w:color w:val="000000"/>
      </w:rPr>
    </w:pPr>
    <w:r>
      <w:rPr>
        <w:rFonts w:ascii="CIDFont+F1" w:hAnsi="CIDFont+F1" w:cs="CIDFont+F1"/>
        <w:color w:val="000000"/>
      </w:rPr>
      <w:t>Projekt współfinansowany przez Unię Europejską w ramach Europejskiego Funduszu Społecznego</w:t>
    </w:r>
  </w:p>
  <w:p w:rsidR="005C1016" w:rsidRDefault="005C101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1A2" w:rsidRDefault="00DA21A2" w:rsidP="005C1016">
      <w:pPr>
        <w:spacing w:after="0" w:line="240" w:lineRule="auto"/>
      </w:pPr>
      <w:r>
        <w:separator/>
      </w:r>
    </w:p>
  </w:footnote>
  <w:footnote w:type="continuationSeparator" w:id="0">
    <w:p w:rsidR="00DA21A2" w:rsidRDefault="00DA21A2" w:rsidP="005C1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D9" w:rsidRDefault="005847D9">
    <w:pPr>
      <w:pStyle w:val="Nagwek"/>
    </w:pPr>
    <w:r>
      <w:rPr>
        <w:noProof/>
        <w:lang w:eastAsia="pl-PL"/>
      </w:rPr>
      <w:drawing>
        <wp:inline distT="0" distB="0" distL="0" distR="0">
          <wp:extent cx="5753100" cy="800100"/>
          <wp:effectExtent l="0" t="0" r="0" b="0"/>
          <wp:docPr id="2" name="Obraz 2" descr="C:\Users\echojnacka\AppData\Local\Microsoft\Windows\Temporary Internet Files\Content.Word\FE_PR-DS-UE_EFS-poziom-PL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chojnacka\AppData\Local\Microsoft\Windows\Temporary Internet Files\Content.Word\FE_PR-DS-UE_EFS-poziom-PL-k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12666"/>
    <w:multiLevelType w:val="hybridMultilevel"/>
    <w:tmpl w:val="BEF696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B3889"/>
    <w:multiLevelType w:val="hybridMultilevel"/>
    <w:tmpl w:val="092C2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E91"/>
    <w:rsid w:val="001273A5"/>
    <w:rsid w:val="001967F9"/>
    <w:rsid w:val="00300897"/>
    <w:rsid w:val="00330B13"/>
    <w:rsid w:val="003327FC"/>
    <w:rsid w:val="00374E91"/>
    <w:rsid w:val="004368FC"/>
    <w:rsid w:val="004A699A"/>
    <w:rsid w:val="00524957"/>
    <w:rsid w:val="005847D9"/>
    <w:rsid w:val="005A11D2"/>
    <w:rsid w:val="005C1016"/>
    <w:rsid w:val="006D138F"/>
    <w:rsid w:val="008747D4"/>
    <w:rsid w:val="00962D4A"/>
    <w:rsid w:val="00B22711"/>
    <w:rsid w:val="00DA21A2"/>
    <w:rsid w:val="00F2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7E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1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0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C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16"/>
  </w:style>
  <w:style w:type="paragraph" w:styleId="Stopka">
    <w:name w:val="footer"/>
    <w:basedOn w:val="Normalny"/>
    <w:link w:val="StopkaZnak"/>
    <w:uiPriority w:val="99"/>
    <w:unhideWhenUsed/>
    <w:rsid w:val="005C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16"/>
  </w:style>
  <w:style w:type="paragraph" w:styleId="Akapitzlist">
    <w:name w:val="List Paragraph"/>
    <w:basedOn w:val="Normalny"/>
    <w:uiPriority w:val="34"/>
    <w:qFormat/>
    <w:rsid w:val="004368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1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10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C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16"/>
  </w:style>
  <w:style w:type="paragraph" w:styleId="Stopka">
    <w:name w:val="footer"/>
    <w:basedOn w:val="Normalny"/>
    <w:link w:val="StopkaZnak"/>
    <w:uiPriority w:val="99"/>
    <w:unhideWhenUsed/>
    <w:rsid w:val="005C1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16"/>
  </w:style>
  <w:style w:type="paragraph" w:styleId="Akapitzlist">
    <w:name w:val="List Paragraph"/>
    <w:basedOn w:val="Normalny"/>
    <w:uiPriority w:val="34"/>
    <w:qFormat/>
    <w:rsid w:val="004368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1970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Sarkowicz</dc:creator>
  <cp:keywords/>
  <dc:description/>
  <cp:lastModifiedBy>Lilla</cp:lastModifiedBy>
  <cp:revision>3</cp:revision>
  <dcterms:created xsi:type="dcterms:W3CDTF">2018-10-02T09:02:00Z</dcterms:created>
  <dcterms:modified xsi:type="dcterms:W3CDTF">2018-10-28T18:44:00Z</dcterms:modified>
</cp:coreProperties>
</file>